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9" w:rsidRDefault="00372E59">
      <w:pPr>
        <w:widowControl w:val="0"/>
        <w:spacing w:after="0" w:line="240" w:lineRule="auto"/>
        <w:jc w:val="center"/>
        <w:rPr>
          <w:rFonts w:cstheme="minorHAnsi"/>
          <w:b/>
          <w:bCs/>
        </w:rPr>
      </w:pPr>
    </w:p>
    <w:p w:rsidR="00372E59" w:rsidRDefault="001438DF">
      <w:pPr>
        <w:widowControl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Autrici</w:t>
      </w:r>
    </w:p>
    <w:p w:rsidR="001438DF" w:rsidRDefault="00333FFF">
      <w:pPr>
        <w:widowControl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Dott.ssa Cristiana Maffucci</w:t>
      </w:r>
      <w:r w:rsidR="001438DF">
        <w:rPr>
          <w:rFonts w:cstheme="minorHAnsi"/>
          <w:b/>
          <w:bCs/>
        </w:rPr>
        <w:t xml:space="preserve"> psicologa-psicoterapeuta CPLRivoli</w:t>
      </w:r>
    </w:p>
    <w:p w:rsidR="001438DF" w:rsidRDefault="001438DF">
      <w:pPr>
        <w:widowControl w:val="0"/>
        <w:spacing w:after="0" w:line="360" w:lineRule="auto"/>
        <w:jc w:val="both"/>
        <w:rPr>
          <w:rFonts w:cstheme="minorHAnsi"/>
          <w:b/>
          <w:bCs/>
        </w:rPr>
      </w:pPr>
    </w:p>
    <w:p w:rsidR="00A450EC" w:rsidRDefault="00A450EC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en-US" w:eastAsia="it-IT"/>
        </w:rPr>
      </w:pPr>
    </w:p>
    <w:p w:rsidR="00372E59" w:rsidRDefault="00894CFD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en-US" w:eastAsia="it-IT"/>
        </w:rPr>
      </w:pPr>
      <w:r>
        <w:rPr>
          <w:rFonts w:cstheme="minorHAnsi"/>
          <w:b/>
          <w:bCs/>
          <w:sz w:val="28"/>
          <w:szCs w:val="28"/>
          <w:lang w:val="en-US" w:eastAsia="it-IT"/>
        </w:rPr>
        <w:t>CORONA</w:t>
      </w:r>
      <w:r w:rsidR="00A450EC">
        <w:rPr>
          <w:rFonts w:cstheme="minorHAnsi"/>
          <w:b/>
          <w:bCs/>
          <w:sz w:val="28"/>
          <w:szCs w:val="28"/>
          <w:lang w:val="en-US" w:eastAsia="it-IT"/>
        </w:rPr>
        <w:t xml:space="preserve"> </w:t>
      </w:r>
      <w:r>
        <w:rPr>
          <w:rFonts w:cstheme="minorHAnsi"/>
          <w:b/>
          <w:bCs/>
          <w:sz w:val="28"/>
          <w:szCs w:val="28"/>
          <w:lang w:val="en-US" w:eastAsia="it-IT"/>
        </w:rPr>
        <w:t>VIRUS</w:t>
      </w:r>
      <w:r w:rsidR="00333FFF">
        <w:rPr>
          <w:rFonts w:cstheme="minorHAnsi"/>
          <w:b/>
          <w:bCs/>
          <w:sz w:val="28"/>
          <w:szCs w:val="28"/>
          <w:lang w:val="en-US" w:eastAsia="it-IT"/>
        </w:rPr>
        <w:t>: Lettera per gli adolescenti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Essere un adolescente è dura in ogni circostanza e</w:t>
      </w:r>
      <w:r w:rsidR="00333FFF" w:rsidRPr="00333FFF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d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 xml:space="preserve"> il </w:t>
      </w: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coronavirus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( </w:t>
      </w: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COVID-19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) lo rende ancora più difficile.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Per tutti quegli adolescenti che si trovano a dover affrontare stravolgimenti del proprio quotidiano e si sentono ansiosi, isolati e</w:t>
      </w:r>
      <w:r w:rsidR="00333FFF" w:rsidRPr="00333FFF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d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 xml:space="preserve"> amareggiati, sappiate questo: non siete soli.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Tutti noi stiamo vivendo un’esperienza più grande di noi.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Paura, anche panico perchè no e rivoluzione delle proprie abitudini, cambiamenti forzati dall'emergenza coronavirus: #IoRestoACasa. Ma come affrontare questo periodo in casa al meglio? Non è facile perchè</w:t>
      </w:r>
      <w:r w:rsidR="00333FFF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 xml:space="preserve"> non siamo abituati a stare così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 xml:space="preserve"> tanto tempo costretti tra quattro mura, a coabitazione forzata con gli altri familiari, dividendoci spazi, tempi, interrompendo routine. E poi non è facile perchè siamo angosciati: lo stare a casa insomma non è voluto, non è vacanza. “Bisogna lavorare sul proprio atteggiamento con piccoli gesti quotidiani, così da non farsi sommergere dalla paura”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Si tratta di una situazione unica nel suo genere per la stragrande maggioranza delle persone, e soprattutto per gli adolescenti che si trovano in questi giorni ad essere ancora del tutto impreparati su come gestire una simile situazione.</w:t>
      </w:r>
    </w:p>
    <w:p w:rsidR="00C107E2" w:rsidRPr="00FB2BAC" w:rsidRDefault="00333FFF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In questo periodo</w:t>
      </w:r>
      <w:r w:rsidR="00C107E2"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, la parte razionale di ognuno di noi è messa in seria difficoltà poiché la moltitudine di input che ci colpiscono portano il nostro cervello a vivere in uno stato di vero e proprio “tilt”. Il panico, l’insicurezza, l’incertezza e l’instabilit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à bloccano le persone dal comprendere</w:t>
      </w:r>
      <w:r w:rsidR="00C107E2"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 xml:space="preserve"> lucidamente cosa sia meglio fare per il loro bene. Tale processo poi è agevolato da un’emozione in particolare: la paura. Questa se non controllata può sfociare in poco tempo in ansia e poi in ang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oscia minando il nostro processo sano di pensiero</w:t>
      </w:r>
      <w:r w:rsidR="00C107E2"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.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333FFF" w:rsidP="00333FFF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 xml:space="preserve">1.Riconosci la normalità della tua ansia 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Se la chiusura delle scuole ed i notiziari allarmanti ti rendono ansioso, sappi che non sei il solo. Infatti, è proprio così che dovresti sentirti.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lastRenderedPageBreak/>
        <w:t>« </w:t>
      </w:r>
      <w:r w:rsidRPr="00FB2BAC">
        <w:rPr>
          <w:rFonts w:asciiTheme="majorHAnsi" w:eastAsia="Times New Roman" w:hAnsiTheme="majorHAnsi" w:cs="Segoe UI"/>
          <w:i/>
          <w:iCs/>
          <w:color w:val="000000"/>
          <w:sz w:val="24"/>
          <w:szCs w:val="24"/>
          <w:lang w:eastAsia="it-IT"/>
        </w:rPr>
        <w:t>Gli psicologi sostengono da molto tempo che l’ansia è una funzione normale e salutare che ci mette in allarme rispetto a potenziali pericoli e ci aiuta ad adottare le giuste misure</w:t>
      </w:r>
      <w:r w:rsidR="00333FFF">
        <w:rPr>
          <w:rFonts w:asciiTheme="majorHAnsi" w:eastAsia="Times New Roman" w:hAnsiTheme="majorHAnsi" w:cs="Segoe UI"/>
          <w:i/>
          <w:iCs/>
          <w:color w:val="000000"/>
          <w:sz w:val="24"/>
          <w:szCs w:val="24"/>
          <w:lang w:eastAsia="it-IT"/>
        </w:rPr>
        <w:t>”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Queste emozioni aiutano non solo a proteggere te, ma anche gli altri. È così “che ci prendiamo anche cura dei membri della nostra comunità. Pensiamo anche alle persone intorno a noi.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2.Creati delle distrazioni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« </w:t>
      </w:r>
      <w:r w:rsidRPr="00FB2BAC">
        <w:rPr>
          <w:rFonts w:asciiTheme="majorHAnsi" w:eastAsia="Times New Roman" w:hAnsiTheme="majorHAnsi" w:cs="Segoe UI"/>
          <w:i/>
          <w:iCs/>
          <w:color w:val="000000"/>
          <w:sz w:val="24"/>
          <w:szCs w:val="24"/>
          <w:lang w:eastAsia="it-IT"/>
        </w:rPr>
        <w:t>Gli psicologi sostengono che anche quando ti trovi a dover affrontare una situazione di difficoltà cronica, è molto utile dividere i problemi in due categorie: quelli su cui puoi agire direttamente, e quelli per cui non puoi fare nulla»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Al momento la maggior parte dei problemi ricade nella seconda categoria, ed è giusto che sia così, ma una cosa che può aiutarci ad accettarlo è creare distrazioni per noi stessi.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È importante fare i compiti, guardare il nostro film preferito o leggere un romanzo quando andiamo a dormire, come strategie per </w:t>
      </w: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trovare sollievo ed equilibrio nella nostra quotidianità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3.Trova nuovi canali per rimanere in contatto con i tuoi amici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Se vuoi trascorrere del tempo con i tuoi amici mentre pratichi il distanziamento sociale, i social media sono un buon modo per tenersi in contatto.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i/>
          <w:iCs/>
          <w:color w:val="000000"/>
          <w:sz w:val="24"/>
          <w:szCs w:val="24"/>
          <w:lang w:eastAsia="it-IT"/>
        </w:rPr>
        <w:t>Tuttavia non è una buona idea avere un accesso illimitato ai monitor e ai social media. Non è salutare, non è saggio e potrebbe accrescere il tuo livello di ansia.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i/>
          <w:iCs/>
          <w:color w:val="000000"/>
          <w:sz w:val="24"/>
          <w:szCs w:val="24"/>
          <w:lang w:eastAsia="it-IT"/>
        </w:rPr>
        <w:t>È importante 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programmare una pianificazione del tempo che si trascorre davanti agli schermi insieme ai tuoi genitori.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4.Concentrati su te stesso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Hai sempre voluto imparare a fare qualcosa di nuovo, iniziare un nuovo libro o trascorrere del tempo suonando uno strumento musicale?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Ora è il momento giusto per farlo. Concentrarti su te stesso e trovare modi innovativi per trascorrere questo nuovo tempo a disposizione, sono misure produttive per salvaguardare la tua salute mentale.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5.Esterna le tue emozioni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Perdere gli eventi con gli amici, i propri hobbies o incontri sportivi, è incredibilmente spiacevole. “Si tratta di perdite di ampia portata.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Il miglior modo per far fronte a questa delusione? Concedi a te stesso di provarla.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lastRenderedPageBreak/>
        <w:t>« </w:t>
      </w:r>
      <w:r w:rsidRPr="00FB2BAC">
        <w:rPr>
          <w:rFonts w:asciiTheme="majorHAnsi" w:eastAsia="Times New Roman" w:hAnsiTheme="majorHAnsi" w:cs="Segoe UI"/>
          <w:i/>
          <w:iCs/>
          <w:color w:val="000000"/>
          <w:sz w:val="24"/>
          <w:szCs w:val="24"/>
          <w:lang w:eastAsia="it-IT"/>
        </w:rPr>
        <w:t>Quando ci troviamo ad affrontare emozioni difficili, l’unico modo per superarle è attraversarle. Va avanti e sii triste, e se riesci ad accettare di essere triste, allora potrai iniziare a sentirti presto meglio»</w:t>
      </w: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. Processare le proprie emozioni è diverso per ognuno di noi.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 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« </w:t>
      </w:r>
      <w:r w:rsidRPr="00FB2BAC">
        <w:rPr>
          <w:rFonts w:asciiTheme="majorHAnsi" w:eastAsia="Times New Roman" w:hAnsiTheme="majorHAnsi" w:cs="Segoe UI"/>
          <w:i/>
          <w:iCs/>
          <w:color w:val="000000"/>
          <w:sz w:val="24"/>
          <w:szCs w:val="24"/>
          <w:lang w:eastAsia="it-IT"/>
        </w:rPr>
        <w:t>Alcuni ragazzi si dedicheranno all’arte, altri vorranno parlare con i propri amici e usare la condivisione della tristezza come mezzo per sentirsi uniti in un momento in cui non possono stare insieme fisicamente.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La cosa importante è fare ciò che ti fa star meglio.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</w:p>
    <w:p w:rsidR="00C107E2" w:rsidRPr="00FB2BAC" w:rsidRDefault="00C107E2" w:rsidP="00333FFF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it-IT"/>
        </w:rPr>
        <w:t>6.Sii gentile con te stesso e con gli altri</w:t>
      </w:r>
    </w:p>
    <w:p w:rsidR="00C107E2" w:rsidRPr="00FB2BAC" w:rsidRDefault="00C107E2" w:rsidP="00333FFF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FB2BAC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Ora più che mai dobbiamo essere consapevoli che ciò che condividiamo o diciamo può ferire gli altri.</w:t>
      </w:r>
    </w:p>
    <w:p w:rsidR="00C107E2" w:rsidRDefault="00C107E2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en-US" w:eastAsia="it-IT"/>
        </w:rPr>
      </w:pPr>
    </w:p>
    <w:p w:rsidR="00A674A0" w:rsidRPr="00A674A0" w:rsidRDefault="00A674A0">
      <w:pPr>
        <w:spacing w:line="360" w:lineRule="auto"/>
        <w:jc w:val="both"/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</w:pPr>
      <w:r w:rsidRPr="00A674A0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In questo period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o</w:t>
      </w:r>
      <w:r w:rsidRPr="00A674A0"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 xml:space="preserve"> storico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it-IT"/>
        </w:rPr>
        <w:t>, che sembra una sceneggiatura di un film americano, sono i protagonisti bambini, adolescenti ed adulti che stanno cercando di proteggersi e di trovare nelle loro case le risorse per ricostruire un mondo nuovo, perché dopo ogni grande tempesta rispunta  il sole e voi ragazzi siete cruciali!</w:t>
      </w:r>
    </w:p>
    <w:sectPr w:rsidR="00A674A0" w:rsidRPr="00A674A0" w:rsidSect="00372E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75" w:right="720" w:bottom="720" w:left="720" w:header="426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8B" w:rsidRDefault="00E90B8B" w:rsidP="00372E59">
      <w:pPr>
        <w:spacing w:after="0" w:line="240" w:lineRule="auto"/>
      </w:pPr>
      <w:r>
        <w:separator/>
      </w:r>
    </w:p>
  </w:endnote>
  <w:endnote w:type="continuationSeparator" w:id="1">
    <w:p w:rsidR="00E90B8B" w:rsidRDefault="00E90B8B" w:rsidP="0037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CR A Extended">
    <w:altName w:val="Yu Gothic UI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DF" w:rsidRDefault="001438DF">
    <w:pPr>
      <w:pStyle w:val="Intestazione"/>
      <w:tabs>
        <w:tab w:val="left" w:pos="7944"/>
        <w:tab w:val="right" w:pos="10466"/>
      </w:tabs>
      <w:jc w:val="center"/>
      <w:rPr>
        <w:i/>
        <w:color w:val="963264"/>
      </w:rPr>
    </w:pPr>
    <w:r>
      <w:rPr>
        <w:i/>
        <w:color w:val="963264"/>
      </w:rPr>
      <w:t xml:space="preserve">Pag. </w:t>
    </w:r>
    <w:sdt>
      <w:sdtPr>
        <w:rPr>
          <w:i/>
          <w:color w:val="963264"/>
        </w:rPr>
        <w:id w:val="1100375377"/>
      </w:sdtPr>
      <w:sdtContent>
        <w:r w:rsidR="003D7F4C">
          <w:rPr>
            <w:i/>
            <w:color w:val="963264"/>
          </w:rPr>
        </w:r>
        <w:r>
          <w:rPr>
            <w:i/>
            <w:color w:val="963264"/>
          </w:rPr>
          <w:instrText/>
        </w:r>
        <w:r w:rsidR="003D7F4C">
          <w:rPr>
            <w:i/>
            <w:color w:val="963264"/>
          </w:rPr>
        </w:r>
        <w:r w:rsidR="00A674A0">
          <w:rPr>
            <w:i/>
            <w:noProof/>
            <w:color w:val="963264"/>
          </w:rPr>
          <w:t>3</w:t>
        </w:r>
        <w:r w:rsidR="003D7F4C">
          <w:rPr>
            <w:i/>
            <w:color w:val="963264"/>
          </w:rPr>
        </w:r>
      </w:sdtContent>
    </w:sdt>
  </w:p>
  <w:p w:rsidR="001438DF" w:rsidRDefault="001438DF">
    <w:pPr>
      <w:widowControl w:val="0"/>
      <w:spacing w:after="0" w:line="240" w:lineRule="auto"/>
      <w:jc w:val="center"/>
      <w:rPr>
        <w:rFonts w:eastAsia="Arial Unicode MS" w:cstheme="minorHAnsi"/>
        <w:color w:val="963264"/>
      </w:rPr>
    </w:pPr>
  </w:p>
  <w:p w:rsidR="001438DF" w:rsidRDefault="001438DF">
    <w:pPr>
      <w:widowControl w:val="0"/>
      <w:spacing w:after="0" w:line="240" w:lineRule="auto"/>
      <w:jc w:val="center"/>
      <w:rPr>
        <w:rFonts w:eastAsia="Arial Unicode MS" w:cstheme="minorHAnsi"/>
        <w:color w:val="963264"/>
      </w:rPr>
    </w:pPr>
    <w:r>
      <w:rPr>
        <w:rFonts w:eastAsia="Arial Unicode MS" w:cstheme="minorHAnsi"/>
        <w:color w:val="963264"/>
      </w:rPr>
      <w:t>CPL Rivoli - Via Trieste 2, 10098 Rivoli (TO) - C.F. e P.IVA 11039940017</w:t>
    </w:r>
    <w:r>
      <w:rPr>
        <w:rFonts w:eastAsia="Arial Unicode MS" w:cstheme="minorHAnsi"/>
        <w:color w:val="963264"/>
      </w:rPr>
      <w:br/>
    </w:r>
    <w:r>
      <w:rPr>
        <w:rFonts w:ascii="OCR A Extended" w:eastAsia="Arial Unicode MS" w:hAnsi="OCR A Extended" w:cstheme="minorHAnsi"/>
        <w:color w:val="963264"/>
        <w:bdr w:val="single" w:sz="4" w:space="0" w:color="7030A0"/>
      </w:rPr>
      <w:t>W</w:t>
    </w:r>
    <w:r>
      <w:rPr>
        <w:rFonts w:eastAsia="Arial Unicode MS" w:cstheme="minorHAnsi"/>
        <w:color w:val="963264"/>
      </w:rPr>
      <w:t xml:space="preserve">www.cplrivoli.it  </w:t>
    </w:r>
    <w:r>
      <w:rPr>
        <w:rFonts w:ascii="OCR A Extended" w:eastAsia="Arial Unicode MS" w:hAnsi="OCR A Extended" w:cstheme="minorHAnsi"/>
        <w:color w:val="963264"/>
        <w:bdr w:val="single" w:sz="4" w:space="0" w:color="7030A0"/>
      </w:rPr>
      <w:t>E</w:t>
    </w:r>
    <w:r>
      <w:rPr>
        <w:rFonts w:eastAsia="Arial Unicode MS" w:cstheme="minorHAnsi"/>
        <w:color w:val="963264"/>
      </w:rPr>
      <w:t xml:space="preserve">info@cplrivoli.it  </w:t>
    </w:r>
    <w:r>
      <w:rPr>
        <w:rFonts w:ascii="OCR A Extended" w:eastAsia="Arial Unicode MS" w:hAnsi="OCR A Extended" w:cstheme="minorHAnsi"/>
        <w:color w:val="963264"/>
        <w:bdr w:val="single" w:sz="4" w:space="0" w:color="7030A0"/>
      </w:rPr>
      <w:t>T</w:t>
    </w:r>
    <w:r>
      <w:rPr>
        <w:rFonts w:eastAsia="Arial Unicode MS" w:cstheme="minorHAnsi"/>
        <w:color w:val="963264"/>
      </w:rPr>
      <w:t xml:space="preserve"> 339.5420691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DF" w:rsidRDefault="001438DF">
    <w:pPr>
      <w:widowControl w:val="0"/>
      <w:spacing w:after="0" w:line="240" w:lineRule="auto"/>
      <w:jc w:val="center"/>
      <w:rPr>
        <w:rFonts w:eastAsia="Arial Unicode MS" w:cstheme="minorHAnsi"/>
        <w:color w:val="963264"/>
      </w:rPr>
    </w:pPr>
    <w:r>
      <w:rPr>
        <w:rFonts w:eastAsia="Arial Unicode MS" w:cstheme="minorHAnsi"/>
        <w:color w:val="963264"/>
      </w:rPr>
      <w:t>CPL Rivoli - Via Trieste 2, 10098 Rivoli (TO) - C.F. e P.IVA 11039940017</w:t>
    </w:r>
    <w:r>
      <w:rPr>
        <w:rFonts w:eastAsia="Arial Unicode MS" w:cstheme="minorHAnsi"/>
        <w:color w:val="963264"/>
      </w:rPr>
      <w:br/>
    </w:r>
    <w:r>
      <w:rPr>
        <w:rFonts w:ascii="OCR A Extended" w:eastAsia="Arial Unicode MS" w:hAnsi="OCR A Extended" w:cstheme="minorHAnsi"/>
        <w:color w:val="963264"/>
        <w:bdr w:val="single" w:sz="4" w:space="0" w:color="7030A0"/>
      </w:rPr>
      <w:t>W</w:t>
    </w:r>
    <w:r>
      <w:rPr>
        <w:rFonts w:eastAsia="Arial Unicode MS" w:cstheme="minorHAnsi"/>
        <w:color w:val="963264"/>
      </w:rPr>
      <w:t xml:space="preserve"> www.cplrivoli.it    </w:t>
    </w:r>
    <w:r>
      <w:rPr>
        <w:rFonts w:ascii="OCR A Extended" w:eastAsia="Arial Unicode MS" w:hAnsi="OCR A Extended" w:cstheme="minorHAnsi"/>
        <w:color w:val="963264"/>
        <w:bdr w:val="single" w:sz="4" w:space="0" w:color="7030A0"/>
      </w:rPr>
      <w:t>E</w:t>
    </w:r>
    <w:r>
      <w:rPr>
        <w:rFonts w:eastAsia="Arial Unicode MS" w:cstheme="minorHAnsi"/>
        <w:color w:val="963264"/>
      </w:rPr>
      <w:t xml:space="preserve"> info@cplrivoli.it    </w:t>
    </w:r>
    <w:r>
      <w:rPr>
        <w:rFonts w:ascii="OCR A Extended" w:eastAsia="Arial Unicode MS" w:hAnsi="OCR A Extended" w:cstheme="minorHAnsi"/>
        <w:color w:val="963264"/>
        <w:bdr w:val="single" w:sz="4" w:space="0" w:color="7030A0"/>
      </w:rPr>
      <w:t>T</w:t>
    </w:r>
    <w:r>
      <w:rPr>
        <w:rFonts w:eastAsia="Arial Unicode MS" w:cstheme="minorHAnsi"/>
        <w:color w:val="963264"/>
      </w:rPr>
      <w:t xml:space="preserve"> 339.5420691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8B" w:rsidRDefault="00E90B8B" w:rsidP="00372E59">
      <w:pPr>
        <w:spacing w:after="0" w:line="240" w:lineRule="auto"/>
      </w:pPr>
      <w:r>
        <w:separator/>
      </w:r>
    </w:p>
  </w:footnote>
  <w:footnote w:type="continuationSeparator" w:id="1">
    <w:p w:rsidR="00E90B8B" w:rsidRDefault="00E90B8B" w:rsidP="0037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DF" w:rsidRDefault="001438DF">
    <w:pPr>
      <w:pStyle w:val="Intestazione"/>
      <w:tabs>
        <w:tab w:val="left" w:pos="7944"/>
        <w:tab w:val="right" w:pos="10466"/>
      </w:tabs>
      <w:rPr>
        <w:color w:val="963264"/>
      </w:rPr>
    </w:pPr>
    <w:r>
      <w:rPr>
        <w:rFonts w:cstheme="minorHAnsi"/>
        <w:b/>
        <w:bCs/>
        <w:noProof/>
        <w:color w:val="963264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6296025</wp:posOffset>
          </wp:positionH>
          <wp:positionV relativeFrom="paragraph">
            <wp:posOffset>-201930</wp:posOffset>
          </wp:positionV>
          <wp:extent cx="339090" cy="601980"/>
          <wp:effectExtent l="20638" t="93662" r="0" b="6033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4265" b="-3305"/>
                  <a:stretch>
                    <a:fillRect/>
                  </a:stretch>
                </pic:blipFill>
                <pic:spPr>
                  <a:xfrm rot="14118926">
                    <a:off x="0" y="0"/>
                    <a:ext cx="338807" cy="60207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DF" w:rsidRDefault="001438DF">
    <w:pPr>
      <w:widowControl w:val="0"/>
      <w:spacing w:before="360"/>
      <w:ind w:left="5954"/>
      <w:jc w:val="center"/>
      <w:rPr>
        <w:rFonts w:cstheme="minorHAnsi"/>
        <w:b/>
        <w:bCs/>
        <w:color w:val="963264"/>
      </w:rPr>
    </w:pPr>
    <w:r>
      <w:rPr>
        <w:rFonts w:cstheme="minorHAnsi"/>
        <w:b/>
        <w:bCs/>
        <w:noProof/>
        <w:color w:val="963264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42545</wp:posOffset>
          </wp:positionV>
          <wp:extent cx="2274570" cy="2727325"/>
          <wp:effectExtent l="0" t="0" r="0" b="0"/>
          <wp:wrapSquare wrapText="bothSides"/>
          <wp:docPr id="233" name="Immagin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magine 2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272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96326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2807335</wp:posOffset>
          </wp:positionH>
          <wp:positionV relativeFrom="paragraph">
            <wp:posOffset>495300</wp:posOffset>
          </wp:positionV>
          <wp:extent cx="868680" cy="1543685"/>
          <wp:effectExtent l="0" t="127953" r="0" b="0"/>
          <wp:wrapNone/>
          <wp:docPr id="234" name="Immagin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Immagine 23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4265" b="-3305"/>
                  <a:stretch>
                    <a:fillRect/>
                  </a:stretch>
                </pic:blipFill>
                <pic:spPr>
                  <a:xfrm rot="14118926">
                    <a:off x="0" y="0"/>
                    <a:ext cx="868680" cy="15436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bCs/>
        <w:color w:val="963264"/>
      </w:rPr>
      <w:t>CENTRO PSICOTERAPICO LOGOPEDICO</w:t>
    </w:r>
    <w:r>
      <w:rPr>
        <w:rFonts w:cstheme="minorHAnsi"/>
        <w:b/>
        <w:bCs/>
        <w:color w:val="963264"/>
      </w:rPr>
      <w:br/>
      <w:t>CPL RIVOLI</w:t>
    </w:r>
  </w:p>
  <w:p w:rsidR="001438DF" w:rsidRDefault="001438DF">
    <w:pPr>
      <w:widowControl w:val="0"/>
      <w:spacing w:before="360" w:after="0" w:line="120" w:lineRule="atLeast"/>
      <w:ind w:left="5954"/>
      <w:jc w:val="center"/>
      <w:rPr>
        <w:rStyle w:val="Enfasidelicata1"/>
        <w:rFonts w:eastAsia="Arial Unicode MS" w:cstheme="minorHAnsi"/>
        <w:color w:val="963264"/>
        <w:sz w:val="20"/>
        <w:szCs w:val="20"/>
      </w:rPr>
    </w:pPr>
    <w:r>
      <w:rPr>
        <w:rStyle w:val="Enfasidelicata1"/>
        <w:rFonts w:eastAsia="Arial Unicode MS" w:cstheme="minorHAnsi"/>
        <w:color w:val="963264"/>
        <w:sz w:val="20"/>
        <w:szCs w:val="20"/>
      </w:rPr>
      <w:t xml:space="preserve">Studio di Psicologia, Psicoterapia, Logopedia, </w:t>
    </w:r>
    <w:r>
      <w:rPr>
        <w:rStyle w:val="Enfasidelicata1"/>
        <w:rFonts w:eastAsia="Arial Unicode MS" w:cstheme="minorHAnsi"/>
        <w:color w:val="963264"/>
        <w:sz w:val="20"/>
        <w:szCs w:val="20"/>
      </w:rPr>
      <w:br/>
      <w:t xml:space="preserve">Riabilitazione Cognitiva, Terapie Espressive, Neuropsicomotricità dell’Età Evolutiva. </w:t>
    </w:r>
    <w:r>
      <w:rPr>
        <w:rStyle w:val="Enfasidelicata1"/>
        <w:rFonts w:eastAsia="Arial Unicode MS" w:cstheme="minorHAnsi"/>
        <w:color w:val="963264"/>
        <w:sz w:val="20"/>
        <w:szCs w:val="20"/>
      </w:rPr>
      <w:br/>
      <w:t>Consulenze mediche in Audiologia e Foniatria, Neuropsichiatria Infantile, Neurologia</w:t>
    </w:r>
  </w:p>
  <w:p w:rsidR="001438DF" w:rsidRDefault="001438DF">
    <w:pPr>
      <w:pStyle w:val="Intestazione"/>
    </w:pPr>
  </w:p>
  <w:p w:rsidR="001438DF" w:rsidRDefault="001438DF">
    <w:pPr>
      <w:pStyle w:val="Intestazione"/>
    </w:pPr>
  </w:p>
  <w:p w:rsidR="001438DF" w:rsidRDefault="001438DF">
    <w:pPr>
      <w:pStyle w:val="Intestazione"/>
    </w:pPr>
  </w:p>
  <w:p w:rsidR="001438DF" w:rsidRDefault="001438DF">
    <w:pPr>
      <w:pStyle w:val="Intestazione"/>
    </w:pPr>
  </w:p>
  <w:p w:rsidR="001438DF" w:rsidRDefault="001438DF">
    <w:pPr>
      <w:pStyle w:val="Intestazione"/>
    </w:pPr>
  </w:p>
  <w:p w:rsidR="001438DF" w:rsidRDefault="001438DF">
    <w:pPr>
      <w:pStyle w:val="Intestazione"/>
    </w:pPr>
  </w:p>
  <w:p w:rsidR="001438DF" w:rsidRDefault="001438D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932"/>
    <w:rsid w:val="00013027"/>
    <w:rsid w:val="00050015"/>
    <w:rsid w:val="000869E3"/>
    <w:rsid w:val="000E0F43"/>
    <w:rsid w:val="000E3168"/>
    <w:rsid w:val="00123F01"/>
    <w:rsid w:val="00131269"/>
    <w:rsid w:val="00132998"/>
    <w:rsid w:val="001414E5"/>
    <w:rsid w:val="001438DF"/>
    <w:rsid w:val="00152686"/>
    <w:rsid w:val="0016044D"/>
    <w:rsid w:val="00193D8A"/>
    <w:rsid w:val="001A5D08"/>
    <w:rsid w:val="001C698A"/>
    <w:rsid w:val="001D294E"/>
    <w:rsid w:val="001D7CCE"/>
    <w:rsid w:val="001F75B1"/>
    <w:rsid w:val="0023120B"/>
    <w:rsid w:val="002353F2"/>
    <w:rsid w:val="00241BFC"/>
    <w:rsid w:val="00250151"/>
    <w:rsid w:val="002518B8"/>
    <w:rsid w:val="002533CA"/>
    <w:rsid w:val="00253FE4"/>
    <w:rsid w:val="00254932"/>
    <w:rsid w:val="002802D7"/>
    <w:rsid w:val="00286DBE"/>
    <w:rsid w:val="002911BB"/>
    <w:rsid w:val="002C1995"/>
    <w:rsid w:val="002C4D5C"/>
    <w:rsid w:val="002E481D"/>
    <w:rsid w:val="002E527F"/>
    <w:rsid w:val="002F573D"/>
    <w:rsid w:val="00310DCA"/>
    <w:rsid w:val="00327F7B"/>
    <w:rsid w:val="00333FFF"/>
    <w:rsid w:val="0033402B"/>
    <w:rsid w:val="003477EC"/>
    <w:rsid w:val="0036753C"/>
    <w:rsid w:val="00372E59"/>
    <w:rsid w:val="00390A6A"/>
    <w:rsid w:val="00391839"/>
    <w:rsid w:val="003A1D32"/>
    <w:rsid w:val="003D7F4C"/>
    <w:rsid w:val="003E1FCB"/>
    <w:rsid w:val="00400242"/>
    <w:rsid w:val="0040143C"/>
    <w:rsid w:val="0040351C"/>
    <w:rsid w:val="00405D87"/>
    <w:rsid w:val="0043583A"/>
    <w:rsid w:val="004A0349"/>
    <w:rsid w:val="004A137F"/>
    <w:rsid w:val="004C0CEC"/>
    <w:rsid w:val="004C7F19"/>
    <w:rsid w:val="004D259D"/>
    <w:rsid w:val="004D25C7"/>
    <w:rsid w:val="00502217"/>
    <w:rsid w:val="005C13D6"/>
    <w:rsid w:val="005C4912"/>
    <w:rsid w:val="005E0591"/>
    <w:rsid w:val="005E41A0"/>
    <w:rsid w:val="00610C7C"/>
    <w:rsid w:val="0061126F"/>
    <w:rsid w:val="00637DA2"/>
    <w:rsid w:val="00660382"/>
    <w:rsid w:val="00691045"/>
    <w:rsid w:val="00693A3E"/>
    <w:rsid w:val="006943F5"/>
    <w:rsid w:val="006A765E"/>
    <w:rsid w:val="006D3B61"/>
    <w:rsid w:val="00704697"/>
    <w:rsid w:val="00730EF5"/>
    <w:rsid w:val="007474D1"/>
    <w:rsid w:val="00762074"/>
    <w:rsid w:val="00780C60"/>
    <w:rsid w:val="007A6E85"/>
    <w:rsid w:val="007C224F"/>
    <w:rsid w:val="007D189E"/>
    <w:rsid w:val="007E41D9"/>
    <w:rsid w:val="007E4BEA"/>
    <w:rsid w:val="0080039F"/>
    <w:rsid w:val="00811111"/>
    <w:rsid w:val="00835425"/>
    <w:rsid w:val="00841168"/>
    <w:rsid w:val="0086384F"/>
    <w:rsid w:val="008663F7"/>
    <w:rsid w:val="00866DE7"/>
    <w:rsid w:val="00874C3E"/>
    <w:rsid w:val="0088617E"/>
    <w:rsid w:val="00894CFD"/>
    <w:rsid w:val="008B1EAE"/>
    <w:rsid w:val="008C4D56"/>
    <w:rsid w:val="00911F70"/>
    <w:rsid w:val="0093678B"/>
    <w:rsid w:val="009861C3"/>
    <w:rsid w:val="009B4CBC"/>
    <w:rsid w:val="00A06C27"/>
    <w:rsid w:val="00A450EC"/>
    <w:rsid w:val="00A508B2"/>
    <w:rsid w:val="00A55469"/>
    <w:rsid w:val="00A5706C"/>
    <w:rsid w:val="00A674A0"/>
    <w:rsid w:val="00A91354"/>
    <w:rsid w:val="00A92ECC"/>
    <w:rsid w:val="00AB4316"/>
    <w:rsid w:val="00AF1C58"/>
    <w:rsid w:val="00B06B04"/>
    <w:rsid w:val="00B2780C"/>
    <w:rsid w:val="00B32703"/>
    <w:rsid w:val="00B32E9D"/>
    <w:rsid w:val="00B625FE"/>
    <w:rsid w:val="00B66483"/>
    <w:rsid w:val="00B75346"/>
    <w:rsid w:val="00BA7A5B"/>
    <w:rsid w:val="00BB7FD0"/>
    <w:rsid w:val="00BD12D2"/>
    <w:rsid w:val="00BD3CF8"/>
    <w:rsid w:val="00BE0BFE"/>
    <w:rsid w:val="00BE23FE"/>
    <w:rsid w:val="00C107E2"/>
    <w:rsid w:val="00C25F4C"/>
    <w:rsid w:val="00C33FDE"/>
    <w:rsid w:val="00C341A1"/>
    <w:rsid w:val="00C72D11"/>
    <w:rsid w:val="00C953D0"/>
    <w:rsid w:val="00CD79BE"/>
    <w:rsid w:val="00D112A3"/>
    <w:rsid w:val="00D11680"/>
    <w:rsid w:val="00D3032D"/>
    <w:rsid w:val="00D47D56"/>
    <w:rsid w:val="00D71A7E"/>
    <w:rsid w:val="00D97372"/>
    <w:rsid w:val="00DA25EE"/>
    <w:rsid w:val="00DA3277"/>
    <w:rsid w:val="00DC3B68"/>
    <w:rsid w:val="00E229D9"/>
    <w:rsid w:val="00E45269"/>
    <w:rsid w:val="00E512AA"/>
    <w:rsid w:val="00E8135D"/>
    <w:rsid w:val="00E90B8B"/>
    <w:rsid w:val="00E92DC6"/>
    <w:rsid w:val="00EB4259"/>
    <w:rsid w:val="00EB56E8"/>
    <w:rsid w:val="00EC2DB9"/>
    <w:rsid w:val="00ED4FBE"/>
    <w:rsid w:val="00EE2AC7"/>
    <w:rsid w:val="00EF4874"/>
    <w:rsid w:val="00F47B2A"/>
    <w:rsid w:val="00F644DC"/>
    <w:rsid w:val="00FA2A5D"/>
    <w:rsid w:val="00FE227E"/>
    <w:rsid w:val="00FE2745"/>
    <w:rsid w:val="0AB54C65"/>
    <w:rsid w:val="0D284229"/>
    <w:rsid w:val="0FBC2D6E"/>
    <w:rsid w:val="17AA6C27"/>
    <w:rsid w:val="18332F14"/>
    <w:rsid w:val="189C0399"/>
    <w:rsid w:val="19B93D46"/>
    <w:rsid w:val="1A420FF3"/>
    <w:rsid w:val="24404A3F"/>
    <w:rsid w:val="26C6751C"/>
    <w:rsid w:val="2BB4457C"/>
    <w:rsid w:val="2C831197"/>
    <w:rsid w:val="2D746BAE"/>
    <w:rsid w:val="30FB2F1A"/>
    <w:rsid w:val="33AA2A3D"/>
    <w:rsid w:val="34805523"/>
    <w:rsid w:val="351B4672"/>
    <w:rsid w:val="39AE7AFB"/>
    <w:rsid w:val="3A911899"/>
    <w:rsid w:val="3C09643E"/>
    <w:rsid w:val="3CDA1E47"/>
    <w:rsid w:val="3D260BA1"/>
    <w:rsid w:val="44100D59"/>
    <w:rsid w:val="44B02AD9"/>
    <w:rsid w:val="4D0A7A2E"/>
    <w:rsid w:val="59F54391"/>
    <w:rsid w:val="5C050305"/>
    <w:rsid w:val="65C10502"/>
    <w:rsid w:val="65C5309C"/>
    <w:rsid w:val="68470DAB"/>
    <w:rsid w:val="68697D94"/>
    <w:rsid w:val="6BDD40B2"/>
    <w:rsid w:val="706B71E3"/>
    <w:rsid w:val="714D064A"/>
    <w:rsid w:val="7430009E"/>
    <w:rsid w:val="7A250E02"/>
    <w:rsid w:val="7B670DCD"/>
    <w:rsid w:val="7F85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E59"/>
    <w:pPr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72E59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72E59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uiPriority w:val="99"/>
    <w:unhideWhenUsed/>
    <w:qFormat/>
    <w:rsid w:val="00372E5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72E5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E59"/>
  </w:style>
  <w:style w:type="character" w:customStyle="1" w:styleId="Enfasidelicata1">
    <w:name w:val="Enfasi delicata1"/>
    <w:basedOn w:val="Carpredefinitoparagrafo"/>
    <w:uiPriority w:val="19"/>
    <w:qFormat/>
    <w:rsid w:val="00372E59"/>
    <w:rPr>
      <w:i/>
      <w:iCs/>
      <w:color w:val="404040" w:themeColor="text1" w:themeTint="BF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59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Carpredefinitoparagrafo"/>
    <w:uiPriority w:val="99"/>
    <w:semiHidden/>
    <w:unhideWhenUsed/>
    <w:rsid w:val="00372E59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37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timpanaro</dc:creator>
  <cp:lastModifiedBy>Utente</cp:lastModifiedBy>
  <cp:revision>3</cp:revision>
  <cp:lastPrinted>2017-04-12T09:36:00Z</cp:lastPrinted>
  <dcterms:created xsi:type="dcterms:W3CDTF">2020-03-31T13:58:00Z</dcterms:created>
  <dcterms:modified xsi:type="dcterms:W3CDTF">2020-03-31T14:53:00Z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